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</w:t>
      </w:r>
      <w:r w:rsidR="00121369">
        <w:rPr>
          <w:rFonts w:ascii="Times New Roman" w:hAnsi="Times New Roman" w:cs="Times New Roman"/>
          <w:sz w:val="24"/>
          <w:szCs w:val="24"/>
        </w:rPr>
        <w:t>город</w:t>
      </w:r>
      <w:r w:rsidRPr="00160833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1369">
        <w:rPr>
          <w:rFonts w:ascii="Times New Roman" w:hAnsi="Times New Roman" w:cs="Times New Roman"/>
          <w:sz w:val="24"/>
          <w:szCs w:val="24"/>
        </w:rPr>
        <w:t>Суходол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121369">
        <w:rPr>
          <w:rFonts w:ascii="Times New Roman" w:hAnsi="Times New Roman" w:cs="Times New Roman"/>
          <w:sz w:val="24"/>
          <w:szCs w:val="24"/>
        </w:rPr>
        <w:t>23</w:t>
      </w:r>
    </w:p>
    <w:p w:rsid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02E" w:rsidRP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общественной  комиссии по обеспечению реализации муниципальной программы «Формирования современной поселковой среды  на территории </w:t>
      </w:r>
      <w:r w:rsidR="0012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Суходол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Сергиевский 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году»</w:t>
      </w:r>
    </w:p>
    <w:p w:rsidR="00875EA4" w:rsidRDefault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№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представления, рассмотрения и оценки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заинтересованных лиц о включении дворовой территории в муниципальную программу формирования современной поселковой среды на территории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поселковой среды на территории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году», руководствуясь Уставом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1369">
        <w:rPr>
          <w:rFonts w:ascii="Times New Roman" w:hAnsi="Times New Roman" w:cs="Times New Roman"/>
          <w:sz w:val="24"/>
          <w:szCs w:val="24"/>
        </w:rPr>
        <w:t>город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21369">
        <w:rPr>
          <w:rFonts w:ascii="Times New Roman" w:hAnsi="Times New Roman" w:cs="Times New Roman"/>
          <w:sz w:val="24"/>
          <w:szCs w:val="24"/>
        </w:rPr>
        <w:t>Суходол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02E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общественную  комиссию по обеспечению реализации муниципальной программы формирования современной поселковой среды на территории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общественной  комиссии по обеспечению реализации муниципальной программы формирования современной поселковой среды на территории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 к настоящему постановлению.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состав общественной  комиссии по обеспечению реализации муниципальной программы формирования современной поселковой среды на территории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постановлению.</w:t>
      </w:r>
    </w:p>
    <w:p w:rsidR="007449C3" w:rsidRPr="00160833" w:rsidRDefault="007449C3" w:rsidP="007449C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449C3" w:rsidRDefault="007449C3" w:rsidP="007449C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7449C3" w:rsidRPr="00D70DDC" w:rsidRDefault="007449C3" w:rsidP="007449C3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7449C3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1369" w:rsidP="0012136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Суходол</w:t>
      </w:r>
    </w:p>
    <w:p w:rsidR="00121369" w:rsidRDefault="00121369" w:rsidP="0012136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                                                              А.Н. Малышев</w:t>
      </w: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69" w:rsidRDefault="00121369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t xml:space="preserve"> 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2002E" w:rsidRPr="00875EA4" w:rsidRDefault="00121369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</w:p>
    <w:p w:rsidR="00875EA4" w:rsidRDefault="00875EA4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12002E" w:rsidRDefault="00573ED2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№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</w:pPr>
    </w:p>
    <w:p w:rsidR="00875EA4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общественной  комиссии по обеспечению реализации муниципальной программы формирования современной поселковой среды на территории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</w:p>
    <w:p w:rsidR="0012002E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работы общественной  комиссии по обеспечению реализации муниципальной программы формирования современной поселковой среды на территории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(далее - Комиссия).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муниципального образования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муниципальными правовыми актами и настоящим Положением.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3.Комиссия создается и упраздняется постановлением Администрации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сфере своей компетенции Комиссия: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4.4.рассматривает и утверждает дизайн-проект благоустройства наиболее посещаемой территории общего пользования;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4.5.проводит оценку предложений заинтересованных лиц к проекту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4.6.контролирует и координирует реализацию муниципальной программы формирования современной поселковой среды на территории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руководит деятельностью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7.3.организует и координирует работу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7.4.осуществляет 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 и предложений.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8.Секретарь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8.1.оповещает членов Комиссии о времени и месте проведения заседаний;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8.2.осуществляет делопроизводство в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8.3.ведет, оформляет протоколы заседаний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9.Заседания Комиссии проводятся по мере необходимости.</w:t>
      </w:r>
    </w:p>
    <w:p w:rsidR="007449C3" w:rsidRDefault="00573ED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Заседания Комиссии проводятся в открытой форме с приглашением представителей СМИ и с последующим размещением информации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12.Заседания Комиссии считаются правомочным, если на нем присутствуют не менее половины её членов.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12002E" w:rsidRDefault="00573ED2" w:rsidP="007449C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Протокол Комиссии не позднее 2 рабочих дней после проведения заседания Комиссии размещается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449C3" w:rsidRPr="00875EA4" w:rsidRDefault="00121369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</w:p>
    <w:p w:rsidR="007449C3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7449C3" w:rsidRDefault="007449C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2002E" w:rsidRDefault="00573ED2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по обеспечению реализации муниципальной программы формирования современной поселковой среды на территории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12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Суходол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9C3" w:rsidTr="0045616B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>
            <w:pPr>
              <w:spacing w:beforeAutospacing="1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2002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121369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 Александр Николаевич</w:t>
            </w:r>
          </w:p>
          <w:p w:rsidR="0012002E" w:rsidRPr="00573ED2" w:rsidRDefault="0012002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02E" w:rsidRDefault="00573ED2" w:rsidP="00121369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2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</w:t>
            </w:r>
            <w:r w:rsidR="0012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 </w:t>
            </w:r>
          </w:p>
        </w:tc>
      </w:tr>
      <w:tr w:rsidR="007449C3" w:rsidTr="00E34A47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7449C3" w:rsidTr="00573ED2">
        <w:trPr>
          <w:trHeight w:val="64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7449C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 Сергей Иванович</w:t>
            </w:r>
          </w:p>
          <w:p w:rsidR="007449C3" w:rsidRPr="00573ED2" w:rsidRDefault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121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представителей </w:t>
            </w:r>
            <w:r w:rsidR="00121369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121369">
              <w:rPr>
                <w:rFonts w:ascii="Times New Roman" w:hAnsi="Times New Roman"/>
                <w:sz w:val="24"/>
                <w:szCs w:val="24"/>
              </w:rPr>
              <w:t>Суходол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FB70D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Кашина Надежда Валентиновна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121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121369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121369">
              <w:rPr>
                <w:rFonts w:ascii="Times New Roman" w:hAnsi="Times New Roman"/>
                <w:sz w:val="24"/>
                <w:szCs w:val="24"/>
              </w:rPr>
              <w:t>Суходол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D1766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Савельев Сергей Анатольевич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Астапова Елена Александровна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Руководитель МКАУ «Управления заказчика - застройщика  архитектуры и градостроительства муниципального района Сергиевский» (по согласованию)</w:t>
            </w:r>
          </w:p>
        </w:tc>
      </w:tr>
      <w:tr w:rsidR="00573ED2" w:rsidTr="00573ED2">
        <w:trPr>
          <w:trHeight w:val="797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Хлиманкова</w:t>
            </w:r>
            <w:proofErr w:type="spellEnd"/>
            <w:r w:rsidR="00121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Вениаминовна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133BE7" w:rsidP="00133B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 Суходол муниципального</w:t>
            </w:r>
            <w:r w:rsidRPr="00573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73ED2">
              <w:rPr>
                <w:rFonts w:ascii="Times New Roman" w:hAnsi="Times New Roman"/>
                <w:sz w:val="24"/>
                <w:szCs w:val="24"/>
              </w:rPr>
              <w:t>района Сергиевский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президиума общественной организации «Женский совет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Сергиевский»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Блажнова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 исполнительного комитета местного от деления ВПП «Единая Россия» муниципального района Сергиевский 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Представитель ОНФ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D02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D0242C" w:rsidRDefault="00D0242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0242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ветеранов городского поселения Суходол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Тупик Галина Ивановна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коммунального отдела администрации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Бастин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Северо-Восточного управления Государственной жилищной инспекции Самарской области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ва Светлана  Алексеевна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приемной политической партии «ЛДПР»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политической партии  «Справедливая Россия» (по согласованию)</w:t>
            </w:r>
          </w:p>
        </w:tc>
      </w:tr>
      <w:tr w:rsidR="00561C6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 Илья Сергеевич</w:t>
            </w:r>
          </w:p>
          <w:p w:rsidR="00561C6C" w:rsidRPr="00573ED2" w:rsidRDefault="00561C6C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12002E" w:rsidSect="00573ED2">
      <w:pgSz w:w="11906" w:h="16838"/>
      <w:pgMar w:top="1134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02E"/>
    <w:rsid w:val="0012002E"/>
    <w:rsid w:val="00121369"/>
    <w:rsid w:val="00133BE7"/>
    <w:rsid w:val="00561C6C"/>
    <w:rsid w:val="00573ED2"/>
    <w:rsid w:val="007449C3"/>
    <w:rsid w:val="00875EA4"/>
    <w:rsid w:val="00D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94F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94F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4F1D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C94F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character" w:styleId="ac">
    <w:name w:val="Hyperlink"/>
    <w:rsid w:val="007449C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449C3"/>
    <w:pPr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CBEB-8EDF-43A3-8926-CE1DC981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2017-05-25T09:52:00Z</cp:lastPrinted>
  <dcterms:created xsi:type="dcterms:W3CDTF">2017-05-25T13:29:00Z</dcterms:created>
  <dcterms:modified xsi:type="dcterms:W3CDTF">2017-05-25T13:04:00Z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